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98" w:rsidRDefault="004B40D9" w:rsidP="008B2E98">
      <w:pPr>
        <w:jc w:val="center"/>
        <w:rPr>
          <w:b/>
          <w:sz w:val="28"/>
          <w:szCs w:val="28"/>
          <w:u w:val="single"/>
        </w:rPr>
      </w:pPr>
      <w:r w:rsidRPr="008B2E98">
        <w:rPr>
          <w:b/>
          <w:sz w:val="28"/>
          <w:szCs w:val="28"/>
          <w:u w:val="single"/>
        </w:rPr>
        <w:t xml:space="preserve">ETL228: Studies of </w:t>
      </w:r>
      <w:r w:rsidR="008B2E98">
        <w:rPr>
          <w:b/>
          <w:sz w:val="28"/>
          <w:szCs w:val="28"/>
          <w:u w:val="single"/>
        </w:rPr>
        <w:t>Society and Environment (SOSE)</w:t>
      </w:r>
    </w:p>
    <w:p w:rsidR="00E6428B" w:rsidRDefault="000B1F4F" w:rsidP="000B1F4F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3:</w:t>
      </w:r>
      <w:r w:rsidR="004B40D9" w:rsidRPr="008B2E98">
        <w:rPr>
          <w:b/>
          <w:sz w:val="28"/>
          <w:szCs w:val="28"/>
          <w:u w:val="single"/>
        </w:rPr>
        <w:t xml:space="preserve"> </w:t>
      </w:r>
      <w:r w:rsidR="00E6428B">
        <w:rPr>
          <w:b/>
          <w:sz w:val="28"/>
          <w:szCs w:val="28"/>
          <w:u w:val="single"/>
        </w:rPr>
        <w:t>Curriculum Focus:  Identity</w:t>
      </w:r>
    </w:p>
    <w:p w:rsidR="000B1F4F" w:rsidRDefault="00E6428B" w:rsidP="000B1F4F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8"/>
          <w:szCs w:val="28"/>
          <w:u w:val="single"/>
        </w:rPr>
        <w:t>Pedagogy Focus: Teaching and Learning Techniques (student and teacher centred)</w:t>
      </w:r>
    </w:p>
    <w:p w:rsidR="00BD6049" w:rsidRDefault="00BD6049" w:rsidP="000B1F4F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Marsh Ch </w:t>
      </w:r>
      <w:r w:rsidR="00E6428B">
        <w:rPr>
          <w:b/>
          <w:sz w:val="20"/>
          <w:szCs w:val="20"/>
          <w:u w:val="single"/>
        </w:rPr>
        <w:t>4</w:t>
      </w:r>
    </w:p>
    <w:p w:rsidR="00E6428B" w:rsidRDefault="00E6428B" w:rsidP="000B1F4F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NTCF</w:t>
      </w:r>
    </w:p>
    <w:p w:rsidR="00BD6049" w:rsidRDefault="00BD6049" w:rsidP="00BD6049">
      <w:pPr>
        <w:autoSpaceDE w:val="0"/>
        <w:autoSpaceDN w:val="0"/>
        <w:adjustRightInd w:val="0"/>
        <w:rPr>
          <w:b/>
          <w:bCs/>
          <w:iCs/>
          <w:lang w:eastAsia="en-AU"/>
        </w:rPr>
      </w:pPr>
      <w:r>
        <w:rPr>
          <w:b/>
          <w:bCs/>
          <w:iCs/>
          <w:lang w:eastAsia="en-AU"/>
        </w:rPr>
        <w:t xml:space="preserve">What is </w:t>
      </w:r>
      <w:r w:rsidR="00E6428B">
        <w:rPr>
          <w:b/>
          <w:bCs/>
          <w:iCs/>
          <w:lang w:eastAsia="en-AU"/>
        </w:rPr>
        <w:t>Identity</w:t>
      </w:r>
      <w:r>
        <w:rPr>
          <w:b/>
          <w:bCs/>
          <w:iCs/>
          <w:lang w:eastAsia="en-AU"/>
        </w:rPr>
        <w:t>?</w:t>
      </w:r>
    </w:p>
    <w:p w:rsidR="00E6428B" w:rsidRPr="00044DA3" w:rsidRDefault="00E6428B" w:rsidP="00BD6049">
      <w:pPr>
        <w:autoSpaceDE w:val="0"/>
        <w:autoSpaceDN w:val="0"/>
        <w:adjustRightInd w:val="0"/>
        <w:rPr>
          <w:bCs/>
          <w:i/>
          <w:iCs/>
          <w:lang w:eastAsia="en-AU"/>
        </w:rPr>
      </w:pPr>
      <w:r w:rsidRPr="00044DA3">
        <w:rPr>
          <w:bCs/>
          <w:i/>
          <w:iCs/>
          <w:lang w:eastAsia="en-AU"/>
        </w:rPr>
        <w:t xml:space="preserve">(Words to help you think:  roles, community, </w:t>
      </w:r>
      <w:r w:rsidR="00044DA3" w:rsidRPr="00044DA3">
        <w:rPr>
          <w:bCs/>
          <w:i/>
          <w:iCs/>
          <w:lang w:eastAsia="en-AU"/>
        </w:rPr>
        <w:t>image, values)</w:t>
      </w:r>
    </w:p>
    <w:p w:rsidR="00BD6049" w:rsidRPr="000B4089" w:rsidRDefault="00BD6049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  <w:r>
        <w:rPr>
          <w:bCs/>
          <w:iCs/>
          <w:lang w:eastAsia="en-AU"/>
        </w:rPr>
        <w:t>Write (or draw) your initial explanation here . . .</w:t>
      </w:r>
    </w:p>
    <w:p w:rsidR="00BD6049" w:rsidRDefault="00BD6049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iCs/>
          <w:lang w:eastAsia="en-AU"/>
        </w:rPr>
      </w:pPr>
    </w:p>
    <w:p w:rsidR="00BD6049" w:rsidRDefault="00BD6049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iCs/>
          <w:lang w:eastAsia="en-AU"/>
        </w:rPr>
      </w:pPr>
    </w:p>
    <w:p w:rsidR="00BD6049" w:rsidRDefault="00BD6049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  <w:r>
        <w:rPr>
          <w:bCs/>
          <w:iCs/>
          <w:lang w:eastAsia="en-AU"/>
        </w:rPr>
        <w:t>What are the advantages of integrating student learning about their identity into their school learning?</w:t>
      </w: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  <w:r>
        <w:rPr>
          <w:bCs/>
          <w:iCs/>
          <w:lang w:eastAsia="en-AU"/>
        </w:rPr>
        <w:t>What other Core Key Learning Areas explore identity?  How?</w:t>
      </w: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BD6049" w:rsidRDefault="00BD6049" w:rsidP="00BD6049">
      <w:pPr>
        <w:autoSpaceDE w:val="0"/>
        <w:autoSpaceDN w:val="0"/>
        <w:adjustRightInd w:val="0"/>
        <w:rPr>
          <w:b/>
          <w:bCs/>
          <w:iCs/>
          <w:lang w:eastAsia="en-AU"/>
        </w:rPr>
      </w:pPr>
      <w:r>
        <w:rPr>
          <w:bCs/>
          <w:iCs/>
          <w:lang w:eastAsia="en-AU"/>
        </w:rPr>
        <w:t xml:space="preserve"> </w:t>
      </w:r>
      <w:r w:rsidR="00E6428B">
        <w:rPr>
          <w:b/>
          <w:bCs/>
          <w:iCs/>
          <w:lang w:eastAsia="en-AU"/>
        </w:rPr>
        <w:t>Identity and the SOSE NTCF</w:t>
      </w:r>
    </w:p>
    <w:p w:rsidR="00BD6049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  <w:r>
        <w:rPr>
          <w:bCs/>
          <w:iCs/>
          <w:lang w:eastAsia="en-AU"/>
        </w:rPr>
        <w:t xml:space="preserve">Where in </w:t>
      </w:r>
      <w:r w:rsidR="00044DA3">
        <w:rPr>
          <w:bCs/>
          <w:iCs/>
          <w:lang w:eastAsia="en-AU"/>
        </w:rPr>
        <w:t xml:space="preserve">the </w:t>
      </w:r>
      <w:r>
        <w:rPr>
          <w:bCs/>
          <w:iCs/>
          <w:lang w:eastAsia="en-AU"/>
        </w:rPr>
        <w:t>SOSE NTCF do the strands cover identity?</w:t>
      </w: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E6428B" w:rsidRDefault="00E6428B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  <w:r>
        <w:rPr>
          <w:bCs/>
          <w:iCs/>
          <w:lang w:eastAsia="en-AU"/>
        </w:rPr>
        <w:t xml:space="preserve">Find </w:t>
      </w:r>
      <w:r w:rsidR="00044DA3">
        <w:rPr>
          <w:bCs/>
          <w:iCs/>
          <w:lang w:eastAsia="en-AU"/>
        </w:rPr>
        <w:t xml:space="preserve">your classes Band level and select an outcome and/or indicator that </w:t>
      </w:r>
      <w:proofErr w:type="gramStart"/>
      <w:r w:rsidR="00044DA3">
        <w:rPr>
          <w:bCs/>
          <w:iCs/>
          <w:lang w:eastAsia="en-AU"/>
        </w:rPr>
        <w:t>links</w:t>
      </w:r>
      <w:proofErr w:type="gramEnd"/>
      <w:r w:rsidR="00044DA3">
        <w:rPr>
          <w:bCs/>
          <w:iCs/>
          <w:lang w:eastAsia="en-AU"/>
        </w:rPr>
        <w:t xml:space="preserve"> to identity.</w:t>
      </w:r>
    </w:p>
    <w:p w:rsidR="00044DA3" w:rsidRDefault="00044DA3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Cs/>
          <w:iCs/>
          <w:lang w:eastAsia="en-AU"/>
        </w:rPr>
      </w:pPr>
    </w:p>
    <w:p w:rsidR="00BD6049" w:rsidRDefault="00044DA3" w:rsidP="00BD6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iCs/>
          <w:lang w:eastAsia="en-AU"/>
        </w:rPr>
      </w:pPr>
      <w:r>
        <w:rPr>
          <w:bCs/>
          <w:iCs/>
          <w:lang w:eastAsia="en-AU"/>
        </w:rPr>
        <w:t>How could you incorporate this learning goal into your SOSE LMP?  (How would you link it to the topic you’re planning to teach in Week 9?)</w:t>
      </w:r>
    </w:p>
    <w:p w:rsidR="00BB73AA" w:rsidRDefault="00BD6049" w:rsidP="00BD6049">
      <w:pPr>
        <w:autoSpaceDE w:val="0"/>
        <w:autoSpaceDN w:val="0"/>
        <w:adjustRightInd w:val="0"/>
        <w:spacing w:after="0" w:line="240" w:lineRule="auto"/>
        <w:jc w:val="center"/>
        <w:rPr>
          <w:rFonts w:cs="Times-BoldItalic"/>
          <w:b/>
          <w:bCs/>
          <w:iCs/>
          <w:sz w:val="20"/>
          <w:szCs w:val="20"/>
          <w:u w:val="single"/>
        </w:rPr>
      </w:pPr>
      <w:r>
        <w:rPr>
          <w:rFonts w:cs="Times-BoldItalic"/>
          <w:b/>
          <w:bCs/>
          <w:iCs/>
          <w:sz w:val="20"/>
          <w:szCs w:val="20"/>
          <w:u w:val="single"/>
        </w:rPr>
        <w:lastRenderedPageBreak/>
        <w:t xml:space="preserve">PLANNING A UNIT OF WORK:  </w:t>
      </w:r>
    </w:p>
    <w:p w:rsidR="00BD6049" w:rsidRDefault="00BD6049" w:rsidP="00BD6049">
      <w:pPr>
        <w:autoSpaceDE w:val="0"/>
        <w:autoSpaceDN w:val="0"/>
        <w:adjustRightInd w:val="0"/>
        <w:spacing w:after="0" w:line="240" w:lineRule="auto"/>
        <w:jc w:val="center"/>
        <w:rPr>
          <w:rFonts w:cs="Times-BoldItalic"/>
          <w:b/>
          <w:bCs/>
          <w:iCs/>
          <w:sz w:val="20"/>
          <w:szCs w:val="20"/>
          <w:u w:val="single"/>
        </w:rPr>
      </w:pPr>
      <w:r>
        <w:rPr>
          <w:rFonts w:cs="Times-BoldItalic"/>
          <w:b/>
          <w:bCs/>
          <w:iCs/>
          <w:sz w:val="20"/>
          <w:szCs w:val="20"/>
          <w:u w:val="single"/>
        </w:rPr>
        <w:t>Selecting a Range of Appropriate Teaching Strategies/Techniques</w:t>
      </w:r>
    </w:p>
    <w:p w:rsidR="00BD6049" w:rsidRDefault="00BD6049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B73AA" w:rsidRPr="00BB73AA" w:rsidRDefault="00BB73AA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/>
          <w:bCs/>
          <w:iCs/>
          <w:sz w:val="20"/>
          <w:szCs w:val="20"/>
          <w:u w:val="single"/>
        </w:rPr>
      </w:pPr>
      <w:r w:rsidRPr="00BB73AA">
        <w:rPr>
          <w:rFonts w:cs="Times-BoldItalic"/>
          <w:b/>
          <w:bCs/>
          <w:iCs/>
          <w:sz w:val="20"/>
          <w:szCs w:val="20"/>
          <w:u w:val="single"/>
        </w:rPr>
        <w:t>Choosing Group Size</w:t>
      </w:r>
    </w:p>
    <w:p w:rsidR="00BB73AA" w:rsidRDefault="00BB73AA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 xml:space="preserve">Teaching in different size groups:  when does this happen?  Why?  What </w:t>
      </w:r>
      <w:proofErr w:type="spellStart"/>
      <w:r>
        <w:rPr>
          <w:rFonts w:cs="Times-BoldItalic"/>
          <w:bCs/>
          <w:iCs/>
          <w:sz w:val="20"/>
          <w:szCs w:val="20"/>
        </w:rPr>
        <w:t>d’you</w:t>
      </w:r>
      <w:proofErr w:type="spellEnd"/>
      <w:r>
        <w:rPr>
          <w:rFonts w:cs="Times-BoldItalic"/>
          <w:bCs/>
          <w:iCs/>
          <w:sz w:val="20"/>
          <w:szCs w:val="20"/>
        </w:rPr>
        <w:t xml:space="preserve"> need for success? (</w:t>
      </w:r>
      <w:proofErr w:type="gramStart"/>
      <w:r>
        <w:rPr>
          <w:rFonts w:cs="Times-BoldItalic"/>
          <w:bCs/>
          <w:iCs/>
          <w:sz w:val="20"/>
          <w:szCs w:val="20"/>
        </w:rPr>
        <w:t>see</w:t>
      </w:r>
      <w:proofErr w:type="gramEnd"/>
      <w:r>
        <w:rPr>
          <w:rFonts w:cs="Times-BoldItalic"/>
          <w:bCs/>
          <w:iCs/>
          <w:sz w:val="20"/>
          <w:szCs w:val="20"/>
        </w:rPr>
        <w:t xml:space="preserve"> p72 Marsh)</w:t>
      </w:r>
    </w:p>
    <w:p w:rsidR="00BB73AA" w:rsidRDefault="00BB73AA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B73AA" w:rsidRPr="00BB73AA" w:rsidRDefault="00BB73AA" w:rsidP="00BB73AA">
      <w:pPr>
        <w:autoSpaceDE w:val="0"/>
        <w:autoSpaceDN w:val="0"/>
        <w:adjustRightInd w:val="0"/>
        <w:spacing w:after="0" w:line="240" w:lineRule="auto"/>
        <w:rPr>
          <w:rFonts w:cs="Times-BoldItalic"/>
          <w:b/>
          <w:bCs/>
          <w:iCs/>
          <w:sz w:val="20"/>
          <w:szCs w:val="20"/>
          <w:u w:val="single"/>
        </w:rPr>
      </w:pPr>
      <w:r w:rsidRPr="00BB73AA">
        <w:rPr>
          <w:rFonts w:cs="Times-BoldItalic"/>
          <w:b/>
          <w:bCs/>
          <w:iCs/>
          <w:sz w:val="20"/>
          <w:szCs w:val="20"/>
          <w:u w:val="single"/>
        </w:rPr>
        <w:t>Choosing Teacher or Student Centred Strategies</w:t>
      </w:r>
    </w:p>
    <w:p w:rsidR="00BB73AA" w:rsidRDefault="00BB73AA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B73AA" w:rsidRPr="00BB73AA" w:rsidRDefault="00BB73AA" w:rsidP="00BB73A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 w:rsidRPr="00BB73AA">
        <w:rPr>
          <w:rFonts w:cs="Times-BoldItalic"/>
          <w:bCs/>
          <w:iCs/>
          <w:sz w:val="20"/>
          <w:szCs w:val="20"/>
        </w:rPr>
        <w:t xml:space="preserve">What are teacher-centred techniques?  </w:t>
      </w:r>
      <w:proofErr w:type="spellStart"/>
      <w:r w:rsidRPr="00BB73AA">
        <w:rPr>
          <w:rFonts w:cs="Times-BoldItalic"/>
          <w:bCs/>
          <w:iCs/>
          <w:sz w:val="20"/>
          <w:szCs w:val="20"/>
        </w:rPr>
        <w:t>E.g.s</w:t>
      </w:r>
      <w:proofErr w:type="spellEnd"/>
      <w:r w:rsidRPr="00BB73AA">
        <w:rPr>
          <w:rFonts w:cs="Times-BoldItalic"/>
          <w:bCs/>
          <w:iCs/>
          <w:sz w:val="20"/>
          <w:szCs w:val="20"/>
        </w:rPr>
        <w:t>?</w:t>
      </w:r>
    </w:p>
    <w:p w:rsidR="00BB73AA" w:rsidRDefault="00BB73AA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B73AA" w:rsidRPr="00BB73AA" w:rsidRDefault="00BB73AA" w:rsidP="00BB73A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 w:rsidRPr="00BB73AA">
        <w:rPr>
          <w:rFonts w:cs="Times-BoldItalic"/>
          <w:bCs/>
          <w:iCs/>
          <w:sz w:val="20"/>
          <w:szCs w:val="20"/>
        </w:rPr>
        <w:t xml:space="preserve">What are student-centred techniques?  </w:t>
      </w:r>
      <w:proofErr w:type="spellStart"/>
      <w:r w:rsidRPr="00BB73AA">
        <w:rPr>
          <w:rFonts w:cs="Times-BoldItalic"/>
          <w:bCs/>
          <w:iCs/>
          <w:sz w:val="20"/>
          <w:szCs w:val="20"/>
        </w:rPr>
        <w:t>E.g.s</w:t>
      </w:r>
      <w:proofErr w:type="spellEnd"/>
      <w:r w:rsidRPr="00BB73AA">
        <w:rPr>
          <w:rFonts w:cs="Times-BoldItalic"/>
          <w:bCs/>
          <w:iCs/>
          <w:sz w:val="20"/>
          <w:szCs w:val="20"/>
        </w:rPr>
        <w:t>?</w:t>
      </w:r>
    </w:p>
    <w:p w:rsidR="00BB73AA" w:rsidRDefault="00BB73AA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B73AA" w:rsidRPr="00BB73AA" w:rsidRDefault="00BB73AA" w:rsidP="00BB73A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 w:rsidRPr="00BB73AA">
        <w:rPr>
          <w:rFonts w:cs="Times-BoldItalic"/>
          <w:bCs/>
          <w:iCs/>
          <w:sz w:val="20"/>
          <w:szCs w:val="20"/>
        </w:rPr>
        <w:t>Which seems to link closest with Vygotsky?  With Piaget?</w:t>
      </w:r>
    </w:p>
    <w:p w:rsidR="00BB73AA" w:rsidRDefault="00BB73AA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D6049" w:rsidRDefault="00BD6049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>Read: Marsh p 72-89</w:t>
      </w:r>
    </w:p>
    <w:p w:rsidR="00BD6049" w:rsidRDefault="00BD6049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D6049" w:rsidRDefault="00BB73AA" w:rsidP="00BB73AA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 w:rsidRPr="00BB73AA">
        <w:rPr>
          <w:rFonts w:cs="Times-BoldItalic"/>
          <w:b/>
          <w:bCs/>
          <w:iCs/>
          <w:sz w:val="20"/>
          <w:szCs w:val="20"/>
        </w:rPr>
        <w:t>TASK:</w:t>
      </w:r>
      <w:r>
        <w:rPr>
          <w:rFonts w:cs="Times-BoldItalic"/>
          <w:bCs/>
          <w:iCs/>
          <w:sz w:val="20"/>
          <w:szCs w:val="20"/>
        </w:rPr>
        <w:t xml:space="preserve">  </w:t>
      </w:r>
      <w:r w:rsidR="00BD6049" w:rsidRPr="00BB73AA">
        <w:rPr>
          <w:rFonts w:cs="Times-BoldItalic"/>
          <w:bCs/>
          <w:iCs/>
          <w:sz w:val="20"/>
          <w:szCs w:val="20"/>
        </w:rPr>
        <w:t>List, in a table the 12 teacher-centred strategies and t</w:t>
      </w:r>
      <w:r w:rsidRPr="00BB73AA">
        <w:rPr>
          <w:rFonts w:cs="Times-BoldItalic"/>
          <w:bCs/>
          <w:iCs/>
          <w:sz w:val="20"/>
          <w:szCs w:val="20"/>
        </w:rPr>
        <w:t>he 9 student-centred strategies</w:t>
      </w:r>
    </w:p>
    <w:p w:rsidR="00BB73AA" w:rsidRPr="00BB73AA" w:rsidRDefault="00BB73AA" w:rsidP="00BB73AA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3369"/>
        <w:gridCol w:w="992"/>
        <w:gridCol w:w="3827"/>
        <w:gridCol w:w="1054"/>
      </w:tblGrid>
      <w:tr w:rsidR="00BB73AA" w:rsidTr="00BB73AA">
        <w:tc>
          <w:tcPr>
            <w:tcW w:w="3369" w:type="dxa"/>
          </w:tcPr>
          <w:p w:rsidR="00BB73AA" w:rsidRP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/>
                <w:bCs/>
                <w:iCs/>
                <w:sz w:val="20"/>
                <w:szCs w:val="20"/>
              </w:rPr>
            </w:pPr>
            <w:r w:rsidRPr="00BB73AA">
              <w:rPr>
                <w:rFonts w:cs="Times-BoldItalic"/>
                <w:b/>
                <w:bCs/>
                <w:iCs/>
                <w:sz w:val="20"/>
                <w:szCs w:val="20"/>
              </w:rPr>
              <w:t>Teacher Centred strategy</w:t>
            </w:r>
          </w:p>
        </w:tc>
        <w:tc>
          <w:tcPr>
            <w:tcW w:w="992" w:type="dxa"/>
          </w:tcPr>
          <w:p w:rsidR="00BB73AA" w:rsidRP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/>
                <w:bCs/>
                <w:iCs/>
                <w:sz w:val="20"/>
                <w:szCs w:val="20"/>
              </w:rPr>
            </w:pPr>
            <w:r w:rsidRPr="00BB73AA">
              <w:rPr>
                <w:rFonts w:cs="Times-BoldItalic"/>
                <w:b/>
                <w:bCs/>
                <w:iCs/>
                <w:sz w:val="20"/>
                <w:szCs w:val="20"/>
              </w:rPr>
              <w:t>Rating (see below)</w:t>
            </w:r>
          </w:p>
        </w:tc>
        <w:tc>
          <w:tcPr>
            <w:tcW w:w="3827" w:type="dxa"/>
          </w:tcPr>
          <w:p w:rsidR="00BB73AA" w:rsidRP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/>
                <w:bCs/>
                <w:iCs/>
                <w:sz w:val="20"/>
                <w:szCs w:val="20"/>
              </w:rPr>
            </w:pPr>
            <w:r w:rsidRPr="00BB73AA">
              <w:rPr>
                <w:rFonts w:cs="Times-BoldItalic"/>
                <w:b/>
                <w:bCs/>
                <w:iCs/>
                <w:sz w:val="20"/>
                <w:szCs w:val="20"/>
              </w:rPr>
              <w:t>Student Centred Strategy</w:t>
            </w:r>
          </w:p>
        </w:tc>
        <w:tc>
          <w:tcPr>
            <w:tcW w:w="1054" w:type="dxa"/>
          </w:tcPr>
          <w:p w:rsidR="00BB73AA" w:rsidRP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/>
                <w:bCs/>
                <w:iCs/>
                <w:sz w:val="20"/>
                <w:szCs w:val="20"/>
              </w:rPr>
            </w:pPr>
            <w:r w:rsidRPr="00BB73AA">
              <w:rPr>
                <w:rFonts w:cs="Times-BoldItalic"/>
                <w:b/>
                <w:bCs/>
                <w:iCs/>
                <w:sz w:val="20"/>
                <w:szCs w:val="20"/>
              </w:rPr>
              <w:t>Rating (see below)</w:t>
            </w:r>
          </w:p>
        </w:tc>
      </w:tr>
      <w:tr w:rsidR="00BB73AA" w:rsidTr="00BB73AA">
        <w:tc>
          <w:tcPr>
            <w:tcW w:w="3369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1054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</w:tr>
      <w:tr w:rsidR="00BB73AA" w:rsidTr="00BB73AA">
        <w:tc>
          <w:tcPr>
            <w:tcW w:w="3369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1054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</w:tr>
      <w:tr w:rsidR="00BB73AA" w:rsidTr="00BB73AA">
        <w:tc>
          <w:tcPr>
            <w:tcW w:w="3369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3827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  <w:tc>
          <w:tcPr>
            <w:tcW w:w="1054" w:type="dxa"/>
          </w:tcPr>
          <w:p w:rsidR="00BB73AA" w:rsidRDefault="00BB73AA" w:rsidP="00BB73AA">
            <w:pPr>
              <w:autoSpaceDE w:val="0"/>
              <w:autoSpaceDN w:val="0"/>
              <w:adjustRightInd w:val="0"/>
              <w:rPr>
                <w:rFonts w:cs="Times-BoldItalic"/>
                <w:bCs/>
                <w:iCs/>
                <w:sz w:val="20"/>
                <w:szCs w:val="20"/>
              </w:rPr>
            </w:pPr>
          </w:p>
        </w:tc>
      </w:tr>
    </w:tbl>
    <w:p w:rsidR="00BB73AA" w:rsidRPr="00BB73AA" w:rsidRDefault="00BB73AA" w:rsidP="00BB73AA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D6049" w:rsidRPr="002A0BDF" w:rsidRDefault="00BD6049" w:rsidP="00BD604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 w:rsidRPr="002A0BDF">
        <w:rPr>
          <w:rFonts w:cs="Times-BoldItalic"/>
          <w:bCs/>
          <w:iCs/>
          <w:sz w:val="20"/>
          <w:szCs w:val="20"/>
        </w:rPr>
        <w:t xml:space="preserve">Reflect on your own teaching so far:  put a 0 next to the strategies you’ve never used and won’t in your </w:t>
      </w:r>
      <w:r w:rsidR="00BB73AA">
        <w:rPr>
          <w:rFonts w:cs="Times-BoldItalic"/>
          <w:bCs/>
          <w:iCs/>
          <w:sz w:val="20"/>
          <w:szCs w:val="20"/>
        </w:rPr>
        <w:t>Learning  Management Plan</w:t>
      </w:r>
      <w:r w:rsidRPr="002A0BDF">
        <w:rPr>
          <w:rFonts w:cs="Times-BoldItalic"/>
          <w:bCs/>
          <w:iCs/>
          <w:sz w:val="20"/>
          <w:szCs w:val="20"/>
        </w:rPr>
        <w:t xml:space="preserve">, 1 next to the strategies you’ve never used and will in your unit of work, 2 next to strategies you’ve occasionally used, 3 next to the strategies you use </w:t>
      </w:r>
      <w:r w:rsidR="00BB73AA">
        <w:rPr>
          <w:rFonts w:cs="Times-BoldItalic"/>
          <w:bCs/>
          <w:iCs/>
          <w:sz w:val="20"/>
          <w:szCs w:val="20"/>
        </w:rPr>
        <w:t>a lot</w:t>
      </w:r>
      <w:r w:rsidRPr="002A0BDF">
        <w:rPr>
          <w:rFonts w:cs="Times-BoldItalic"/>
          <w:bCs/>
          <w:iCs/>
          <w:sz w:val="20"/>
          <w:szCs w:val="20"/>
        </w:rPr>
        <w:t>.</w:t>
      </w:r>
    </w:p>
    <w:p w:rsidR="00BD6049" w:rsidRDefault="00BD6049" w:rsidP="00BD6049">
      <w:p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</w:p>
    <w:p w:rsidR="00BD6049" w:rsidRDefault="00826E13" w:rsidP="00BD604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>What conclusions can you draw about your teaching preferences and development needs</w:t>
      </w:r>
      <w:r w:rsidR="00BD6049" w:rsidRPr="002A0BDF">
        <w:rPr>
          <w:rFonts w:cs="Times-BoldItalic"/>
          <w:bCs/>
          <w:iCs/>
          <w:sz w:val="20"/>
          <w:szCs w:val="20"/>
        </w:rPr>
        <w:t>?</w:t>
      </w:r>
    </w:p>
    <w:p w:rsidR="00BB73AA" w:rsidRDefault="00BB73AA" w:rsidP="00BB73AA">
      <w:pPr>
        <w:rPr>
          <w:rFonts w:cs="Times-BoldItalic"/>
          <w:bCs/>
          <w:iCs/>
          <w:sz w:val="20"/>
          <w:szCs w:val="20"/>
        </w:rPr>
      </w:pPr>
    </w:p>
    <w:p w:rsidR="00BB73AA" w:rsidRDefault="00BB73AA" w:rsidP="00BB73AA">
      <w:pPr>
        <w:rPr>
          <w:rFonts w:cs="Times-BoldItalic"/>
          <w:b/>
          <w:bCs/>
          <w:iCs/>
          <w:sz w:val="20"/>
          <w:szCs w:val="20"/>
          <w:u w:val="single"/>
        </w:rPr>
      </w:pPr>
      <w:r w:rsidRPr="00BB73AA">
        <w:rPr>
          <w:rFonts w:cs="Times-BoldItalic"/>
          <w:b/>
          <w:bCs/>
          <w:iCs/>
          <w:sz w:val="20"/>
          <w:szCs w:val="20"/>
          <w:u w:val="single"/>
        </w:rPr>
        <w:t xml:space="preserve">Choosing </w:t>
      </w:r>
      <w:r w:rsidR="00826E13">
        <w:rPr>
          <w:rFonts w:cs="Times-BoldItalic"/>
          <w:b/>
          <w:bCs/>
          <w:iCs/>
          <w:sz w:val="20"/>
          <w:szCs w:val="20"/>
          <w:u w:val="single"/>
        </w:rPr>
        <w:t>Strategies</w:t>
      </w:r>
      <w:r w:rsidRPr="00BB73AA">
        <w:rPr>
          <w:rFonts w:cs="Times-BoldItalic"/>
          <w:b/>
          <w:bCs/>
          <w:iCs/>
          <w:sz w:val="20"/>
          <w:szCs w:val="20"/>
          <w:u w:val="single"/>
        </w:rPr>
        <w:t xml:space="preserve"> from Dimensions of Learning</w:t>
      </w:r>
    </w:p>
    <w:p w:rsidR="00BB73AA" w:rsidRDefault="00BB73AA" w:rsidP="00BB73AA">
      <w:pPr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 xml:space="preserve">Use the flow chart from DoL in Action called the Dimension Focus to select </w:t>
      </w:r>
      <w:r w:rsidR="00826E13">
        <w:rPr>
          <w:rFonts w:cs="Times-BoldItalic"/>
          <w:bCs/>
          <w:iCs/>
          <w:sz w:val="20"/>
          <w:szCs w:val="20"/>
        </w:rPr>
        <w:t>two strategies you could use in your SOSE LMP teaching sequence.  Write them into your LMP: either in LMQ 4 (resources) if you don’t know your teaching sequence yet, or in LMQ 5 (teaching sequence) if you know when in the sequence you’re going to use them.</w:t>
      </w:r>
    </w:p>
    <w:p w:rsidR="00826E13" w:rsidRPr="00826E13" w:rsidRDefault="00826E13" w:rsidP="00BB73AA">
      <w:pPr>
        <w:rPr>
          <w:rFonts w:cs="Times-BoldItalic"/>
          <w:b/>
          <w:bCs/>
          <w:iCs/>
          <w:sz w:val="20"/>
          <w:szCs w:val="20"/>
          <w:u w:val="single"/>
        </w:rPr>
      </w:pPr>
      <w:r w:rsidRPr="00826E13">
        <w:rPr>
          <w:rFonts w:cs="Times-BoldItalic"/>
          <w:b/>
          <w:bCs/>
          <w:iCs/>
          <w:sz w:val="20"/>
          <w:szCs w:val="20"/>
          <w:u w:val="single"/>
        </w:rPr>
        <w:t xml:space="preserve">Choosing and Adapting Strategies from </w:t>
      </w:r>
      <w:proofErr w:type="gramStart"/>
      <w:r w:rsidRPr="00826E13">
        <w:rPr>
          <w:rFonts w:cs="Times-BoldItalic"/>
          <w:b/>
          <w:bCs/>
          <w:iCs/>
          <w:sz w:val="20"/>
          <w:szCs w:val="20"/>
          <w:u w:val="single"/>
        </w:rPr>
        <w:t>Another</w:t>
      </w:r>
      <w:proofErr w:type="gramEnd"/>
      <w:r w:rsidRPr="00826E13">
        <w:rPr>
          <w:rFonts w:cs="Times-BoldItalic"/>
          <w:b/>
          <w:bCs/>
          <w:iCs/>
          <w:sz w:val="20"/>
          <w:szCs w:val="20"/>
          <w:u w:val="single"/>
        </w:rPr>
        <w:t xml:space="preserve"> Teacher’s Programme</w:t>
      </w:r>
    </w:p>
    <w:p w:rsidR="00826E13" w:rsidRDefault="00826E13" w:rsidP="00BB73AA">
      <w:pPr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 xml:space="preserve">Look at Terra Nullius Programme.  Identify two teaching techniques or strategies you think would engage your students.  How would you adapt/apply this to fit the learning needs of your class?  </w:t>
      </w:r>
    </w:p>
    <w:p w:rsidR="00826E13" w:rsidRPr="00826E13" w:rsidRDefault="00826E13" w:rsidP="00BB73AA">
      <w:pPr>
        <w:rPr>
          <w:rFonts w:cs="Times-BoldItalic"/>
          <w:b/>
          <w:bCs/>
          <w:iCs/>
          <w:sz w:val="20"/>
          <w:szCs w:val="20"/>
          <w:u w:val="single"/>
        </w:rPr>
      </w:pPr>
      <w:r w:rsidRPr="00826E13">
        <w:rPr>
          <w:rFonts w:cs="Times-BoldItalic"/>
          <w:b/>
          <w:bCs/>
          <w:iCs/>
          <w:sz w:val="20"/>
          <w:szCs w:val="20"/>
          <w:u w:val="single"/>
        </w:rPr>
        <w:t>Assignment Work:</w:t>
      </w:r>
    </w:p>
    <w:p w:rsidR="00A647F5" w:rsidRDefault="00A647F5" w:rsidP="00BB73AA">
      <w:pPr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>Complete your SOSE LMP for Learning Management Questions 1-6 and submit to Al in Week 5</w:t>
      </w:r>
    </w:p>
    <w:p w:rsidR="00A647F5" w:rsidRDefault="00A647F5" w:rsidP="00BB73AA">
      <w:pPr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 xml:space="preserve">You need a minimum of 6 ‘lessons’ or learning experiences in LMQ5.  </w:t>
      </w:r>
    </w:p>
    <w:p w:rsidR="00826E13" w:rsidRDefault="00A647F5" w:rsidP="00BB73AA">
      <w:pPr>
        <w:rPr>
          <w:rFonts w:cs="Times-BoldItalic"/>
          <w:bCs/>
          <w:iCs/>
          <w:sz w:val="20"/>
          <w:szCs w:val="20"/>
        </w:rPr>
      </w:pPr>
      <w:r>
        <w:rPr>
          <w:rFonts w:cs="Times-BoldItalic"/>
          <w:bCs/>
          <w:iCs/>
          <w:sz w:val="20"/>
          <w:szCs w:val="20"/>
        </w:rPr>
        <w:t>You do not need to include everything you’ll teach in Week 9 in detail at this point, but a need to be able to show what SOSE learning, and integrated learning from other KLAs you’ll be doing that week(e.g. Maths, English, Health, PE perhaps)</w:t>
      </w:r>
    </w:p>
    <w:p w:rsidR="00826E13" w:rsidRPr="00BB73AA" w:rsidRDefault="00826E13" w:rsidP="00BB73AA">
      <w:pPr>
        <w:rPr>
          <w:rFonts w:cs="Times-BoldItalic"/>
          <w:bCs/>
          <w:iCs/>
          <w:sz w:val="20"/>
          <w:szCs w:val="20"/>
        </w:rPr>
      </w:pPr>
    </w:p>
    <w:sectPr w:rsidR="00826E13" w:rsidRPr="00BB73AA" w:rsidSect="0028623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13" w:rsidRDefault="00826E13" w:rsidP="005F1A62">
      <w:pPr>
        <w:spacing w:after="0" w:line="240" w:lineRule="auto"/>
      </w:pPr>
      <w:r>
        <w:separator/>
      </w:r>
    </w:p>
  </w:endnote>
  <w:endnote w:type="continuationSeparator" w:id="0">
    <w:p w:rsidR="00826E13" w:rsidRDefault="00826E13" w:rsidP="005F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8481519"/>
      <w:docPartObj>
        <w:docPartGallery w:val="Page Numbers (Bottom of Page)"/>
        <w:docPartUnique/>
      </w:docPartObj>
    </w:sdtPr>
    <w:sdtContent>
      <w:p w:rsidR="00826E13" w:rsidRPr="00CA58BF" w:rsidRDefault="00826E13">
        <w:pPr>
          <w:pStyle w:val="Footer"/>
          <w:jc w:val="center"/>
          <w:rPr>
            <w:sz w:val="20"/>
            <w:szCs w:val="20"/>
          </w:rPr>
        </w:pPr>
        <w:r w:rsidRPr="00CA58BF">
          <w:rPr>
            <w:sz w:val="20"/>
            <w:szCs w:val="20"/>
          </w:rPr>
          <w:fldChar w:fldCharType="begin"/>
        </w:r>
        <w:r w:rsidRPr="00CA58BF">
          <w:rPr>
            <w:sz w:val="20"/>
            <w:szCs w:val="20"/>
          </w:rPr>
          <w:instrText xml:space="preserve"> PAGE   \* MERGEFORMAT </w:instrText>
        </w:r>
        <w:r w:rsidRPr="00CA58BF">
          <w:rPr>
            <w:sz w:val="20"/>
            <w:szCs w:val="20"/>
          </w:rPr>
          <w:fldChar w:fldCharType="separate"/>
        </w:r>
        <w:r w:rsidR="00A647F5">
          <w:rPr>
            <w:noProof/>
            <w:sz w:val="20"/>
            <w:szCs w:val="20"/>
          </w:rPr>
          <w:t>2</w:t>
        </w:r>
        <w:r w:rsidRPr="00CA58BF">
          <w:rPr>
            <w:sz w:val="20"/>
            <w:szCs w:val="20"/>
          </w:rPr>
          <w:fldChar w:fldCharType="end"/>
        </w:r>
      </w:p>
    </w:sdtContent>
  </w:sdt>
  <w:p w:rsidR="00826E13" w:rsidRDefault="00826E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13" w:rsidRDefault="00826E13" w:rsidP="005F1A62">
      <w:pPr>
        <w:spacing w:after="0" w:line="240" w:lineRule="auto"/>
      </w:pPr>
      <w:r>
        <w:separator/>
      </w:r>
    </w:p>
  </w:footnote>
  <w:footnote w:type="continuationSeparator" w:id="0">
    <w:p w:rsidR="00826E13" w:rsidRDefault="00826E13" w:rsidP="005F1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D3"/>
    <w:multiLevelType w:val="hybridMultilevel"/>
    <w:tmpl w:val="0080AD7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44A42"/>
    <w:multiLevelType w:val="hybridMultilevel"/>
    <w:tmpl w:val="C838B8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86BDB"/>
    <w:multiLevelType w:val="hybridMultilevel"/>
    <w:tmpl w:val="E0EC66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A6C0A"/>
    <w:multiLevelType w:val="hybridMultilevel"/>
    <w:tmpl w:val="B4CC9D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97A69"/>
    <w:multiLevelType w:val="multilevel"/>
    <w:tmpl w:val="E458C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B2181"/>
    <w:multiLevelType w:val="hybridMultilevel"/>
    <w:tmpl w:val="FD24EF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3680E"/>
    <w:multiLevelType w:val="hybridMultilevel"/>
    <w:tmpl w:val="3766B0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67EFA"/>
    <w:multiLevelType w:val="hybridMultilevel"/>
    <w:tmpl w:val="26A263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F81B57"/>
    <w:multiLevelType w:val="hybridMultilevel"/>
    <w:tmpl w:val="0AE204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57CEC"/>
    <w:multiLevelType w:val="hybridMultilevel"/>
    <w:tmpl w:val="68F602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614C8"/>
    <w:multiLevelType w:val="hybridMultilevel"/>
    <w:tmpl w:val="A6C2CB6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44137"/>
    <w:multiLevelType w:val="hybridMultilevel"/>
    <w:tmpl w:val="44B8A09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E3DB4"/>
    <w:multiLevelType w:val="hybridMultilevel"/>
    <w:tmpl w:val="C0F651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8E20D3"/>
    <w:multiLevelType w:val="hybridMultilevel"/>
    <w:tmpl w:val="F1C019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0027B"/>
    <w:multiLevelType w:val="hybridMultilevel"/>
    <w:tmpl w:val="A238A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4412B"/>
    <w:multiLevelType w:val="hybridMultilevel"/>
    <w:tmpl w:val="8174C65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244073"/>
    <w:multiLevelType w:val="hybridMultilevel"/>
    <w:tmpl w:val="59326C1C"/>
    <w:lvl w:ilvl="0" w:tplc="63D8AD5C">
      <w:start w:val="1"/>
      <w:numFmt w:val="decimal"/>
      <w:lvlText w:val="%1."/>
      <w:lvlJc w:val="left"/>
      <w:pPr>
        <w:ind w:left="720" w:hanging="360"/>
      </w:pPr>
      <w:rPr>
        <w:rFonts w:cs="Times-Bold" w:hint="default"/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23560C"/>
    <w:multiLevelType w:val="hybridMultilevel"/>
    <w:tmpl w:val="B2A027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0B0BF5"/>
    <w:multiLevelType w:val="hybridMultilevel"/>
    <w:tmpl w:val="7ACC41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5698D"/>
    <w:multiLevelType w:val="hybridMultilevel"/>
    <w:tmpl w:val="4C42D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08342C"/>
    <w:multiLevelType w:val="hybridMultilevel"/>
    <w:tmpl w:val="73D2AA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753B8F"/>
    <w:multiLevelType w:val="hybridMultilevel"/>
    <w:tmpl w:val="F71217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943170"/>
    <w:multiLevelType w:val="hybridMultilevel"/>
    <w:tmpl w:val="8F4CD3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20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0"/>
  </w:num>
  <w:num w:numId="10">
    <w:abstractNumId w:val="7"/>
  </w:num>
  <w:num w:numId="11">
    <w:abstractNumId w:val="8"/>
  </w:num>
  <w:num w:numId="12">
    <w:abstractNumId w:val="18"/>
  </w:num>
  <w:num w:numId="13">
    <w:abstractNumId w:val="13"/>
  </w:num>
  <w:num w:numId="14">
    <w:abstractNumId w:val="4"/>
  </w:num>
  <w:num w:numId="15">
    <w:abstractNumId w:val="15"/>
  </w:num>
  <w:num w:numId="16">
    <w:abstractNumId w:val="10"/>
  </w:num>
  <w:num w:numId="17">
    <w:abstractNumId w:val="21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19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A62"/>
    <w:rsid w:val="00044DA3"/>
    <w:rsid w:val="000B1F4F"/>
    <w:rsid w:val="000E54AE"/>
    <w:rsid w:val="001008C5"/>
    <w:rsid w:val="00232F30"/>
    <w:rsid w:val="002438CB"/>
    <w:rsid w:val="0028623D"/>
    <w:rsid w:val="00320B80"/>
    <w:rsid w:val="00343751"/>
    <w:rsid w:val="00344A75"/>
    <w:rsid w:val="003D4968"/>
    <w:rsid w:val="004400D7"/>
    <w:rsid w:val="004B40D9"/>
    <w:rsid w:val="00572D28"/>
    <w:rsid w:val="00582D82"/>
    <w:rsid w:val="005F1A62"/>
    <w:rsid w:val="005F4EBE"/>
    <w:rsid w:val="006B1EE9"/>
    <w:rsid w:val="00822A99"/>
    <w:rsid w:val="00826E13"/>
    <w:rsid w:val="00834E77"/>
    <w:rsid w:val="008467BD"/>
    <w:rsid w:val="008B2E98"/>
    <w:rsid w:val="008D17DE"/>
    <w:rsid w:val="00944C2E"/>
    <w:rsid w:val="009A462F"/>
    <w:rsid w:val="00A41556"/>
    <w:rsid w:val="00A647F5"/>
    <w:rsid w:val="00AC1D8C"/>
    <w:rsid w:val="00BB73AA"/>
    <w:rsid w:val="00BD6049"/>
    <w:rsid w:val="00CA58BF"/>
    <w:rsid w:val="00D20D9E"/>
    <w:rsid w:val="00D371E8"/>
    <w:rsid w:val="00E43370"/>
    <w:rsid w:val="00E54C5A"/>
    <w:rsid w:val="00E6428B"/>
    <w:rsid w:val="00EC7F90"/>
    <w:rsid w:val="00F6212B"/>
    <w:rsid w:val="00F81416"/>
    <w:rsid w:val="00F9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A62"/>
  </w:style>
  <w:style w:type="paragraph" w:styleId="Footer">
    <w:name w:val="footer"/>
    <w:basedOn w:val="Normal"/>
    <w:link w:val="Foot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62"/>
  </w:style>
  <w:style w:type="paragraph" w:styleId="BalloonText">
    <w:name w:val="Balloon Text"/>
    <w:basedOn w:val="Normal"/>
    <w:link w:val="BalloonTextChar"/>
    <w:uiPriority w:val="99"/>
    <w:semiHidden/>
    <w:unhideWhenUsed/>
    <w:rsid w:val="005F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7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582D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2D82"/>
    <w:pPr>
      <w:ind w:left="720"/>
      <w:contextualSpacing/>
    </w:pPr>
  </w:style>
  <w:style w:type="table" w:styleId="TableGrid">
    <w:name w:val="Table Grid"/>
    <w:basedOn w:val="TableNormal"/>
    <w:uiPriority w:val="59"/>
    <w:rsid w:val="00846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008C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C9762-AF3A-4368-8D4E-8C49C5DB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ETL228: SOSE</vt:lpstr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ETL228: SOSE</dc:title>
  <dc:subject/>
  <dc:creator>User</dc:creator>
  <cp:keywords/>
  <dc:description/>
  <cp:lastModifiedBy>CDU</cp:lastModifiedBy>
  <cp:revision>6</cp:revision>
  <dcterms:created xsi:type="dcterms:W3CDTF">2012-04-20T00:20:00Z</dcterms:created>
  <dcterms:modified xsi:type="dcterms:W3CDTF">2012-05-02T05:53:00Z</dcterms:modified>
</cp:coreProperties>
</file>